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会员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印染企业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  <w:r>
        <w:rPr>
          <w:rFonts w:hint="eastAsia"/>
          <w:b/>
          <w:bCs/>
          <w:sz w:val="30"/>
          <w:szCs w:val="30"/>
        </w:rPr>
        <w:t>情况表</w:t>
      </w:r>
    </w:p>
    <w:tbl>
      <w:tblPr>
        <w:tblStyle w:val="5"/>
        <w:tblpPr w:leftFromText="180" w:rightFromText="180" w:vertAnchor="page" w:horzAnchor="page" w:tblpX="1182" w:tblpY="1998"/>
        <w:tblW w:w="58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75"/>
        <w:gridCol w:w="335"/>
        <w:gridCol w:w="857"/>
        <w:gridCol w:w="775"/>
        <w:gridCol w:w="345"/>
        <w:gridCol w:w="443"/>
        <w:gridCol w:w="464"/>
        <w:gridCol w:w="1150"/>
        <w:gridCol w:w="1185"/>
        <w:gridCol w:w="1094"/>
        <w:gridCol w:w="67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企业单位名称（盖章）</w:t>
            </w:r>
          </w:p>
        </w:tc>
        <w:tc>
          <w:tcPr>
            <w:tcW w:w="3509" w:type="pct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60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944" w:type="pct"/>
            <w:gridSpan w:val="7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03" w:type="pct"/>
            <w:gridSpan w:val="8"/>
            <w:vAlign w:val="center"/>
          </w:tcPr>
          <w:p/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（中央企业、地方国企、民营企业）</w:t>
            </w:r>
          </w:p>
        </w:tc>
        <w:tc>
          <w:tcPr>
            <w:tcW w:w="102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</w:t>
            </w:r>
          </w:p>
          <w:p>
            <w:pPr>
              <w:jc w:val="center"/>
            </w:pPr>
            <w:r>
              <w:rPr>
                <w:rFonts w:hint="eastAsia"/>
              </w:rPr>
              <w:t>（亩）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57" w:type="pct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COD许可排放量限值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（吨/年）</w:t>
            </w:r>
          </w:p>
        </w:tc>
        <w:tc>
          <w:tcPr>
            <w:tcW w:w="823" w:type="pct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授权发明专利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（件）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3" w:type="pct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获省部级技术奖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（项）</w:t>
            </w: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90" w:type="pct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主要设备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及数量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总产量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机织：</w:t>
            </w:r>
            <w:r>
              <w:rPr>
                <w:rFonts w:hint="eastAsia" w:ascii="仿宋" w:hAnsi="仿宋" w:eastAsia="仿宋" w:cs="仿宋"/>
                <w:b w:val="0"/>
                <w:bCs w:val="0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 w:val="0"/>
                <w:bCs w:val="0"/>
                <w:u w:color="7E7E7E" w:themeColor="background1" w:themeShade="7F"/>
              </w:rPr>
              <w:t>万</w:t>
            </w:r>
            <w:r>
              <w:rPr>
                <w:rFonts w:hint="eastAsia"/>
                <w:u w:color="7E7E7E" w:themeColor="background1" w:themeShade="7F"/>
              </w:rPr>
              <w:t>米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针织：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>吨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其它：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>万米或吨</w:t>
            </w:r>
          </w:p>
        </w:tc>
        <w:tc>
          <w:tcPr>
            <w:tcW w:w="2721" w:type="pct"/>
            <w:gridSpan w:val="6"/>
            <w:vAlign w:val="center"/>
          </w:tcPr>
          <w:p>
            <w:pPr>
              <w:jc w:val="left"/>
              <w:rPr>
                <w:i/>
                <w:iCs/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其中：染色：</w:t>
            </w:r>
            <w:r>
              <w:rPr>
                <w:rFonts w:hint="eastAsia"/>
                <w:i/>
                <w:iCs/>
                <w:u w:val="single" w:color="7E7E7E" w:themeColor="background1" w:themeShade="7F"/>
              </w:rPr>
              <w:t xml:space="preserve">  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u w:val="none" w:color="auto"/>
                <w:lang w:eastAsia="zh-CN"/>
              </w:rPr>
              <w:t>，</w:t>
            </w:r>
            <w:r>
              <w:rPr>
                <w:rFonts w:hint="eastAsia"/>
                <w:u w:color="7E7E7E" w:themeColor="background1" w:themeShade="7F"/>
              </w:rPr>
              <w:t>其中：数码印花：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漂白：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销售收入：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利润总额：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利税总额：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u w:color="7E7E7E" w:themeColor="background1" w:themeShade="7F"/>
              </w:rPr>
              <w:t>出口金额：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bCs/>
                <w:u w:val="none" w:color="auto"/>
                <w:lang w:eastAsia="zh-CN"/>
              </w:rPr>
              <w:t>（</w:t>
            </w:r>
            <w:r>
              <w:rPr>
                <w:rFonts w:hint="eastAsia"/>
                <w:bCs/>
                <w:u w:val="none" w:color="auto"/>
                <w:lang w:val="en-US" w:eastAsia="zh-CN"/>
              </w:rPr>
              <w:t>万美元</w:t>
            </w:r>
            <w:r>
              <w:rPr>
                <w:rFonts w:hint="eastAsia"/>
                <w:bCs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资源能源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消耗情况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年总能耗：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吨标煤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其中：蒸汽：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吨     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电：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度，其中：光伏发电：</w:t>
            </w:r>
            <w:r>
              <w:rPr>
                <w:rFonts w:hint="eastAsia"/>
                <w:sz w:val="21"/>
                <w:szCs w:val="21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天然气：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立方米</w:t>
            </w:r>
          </w:p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煤：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年新鲜水取水量：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年排放废水：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97.15pt;margin-top:5pt;height:7pt;width:5.95pt;z-index:251660288;v-text-anchor:middle;mso-width-relative:page;mso-height-relative:page;" filled="f" stroked="t" coordsize="21600,21600" arcsize="0.166666666666667" o:gfxdata="UEsDBAoAAAAAAIdO4kAAAAAAAAAAAAAAAAAEAAAAZHJzL1BLAwQUAAAACACHTuJAYP5RbtYAAAAJ&#10;AQAADwAAAGRycy9kb3ducmV2LnhtbE2Pu07EMBBFeyT+wRokOtbeEAKEOFsgQUFHdqUVnRPPJhbx&#10;OIqdffw9QwXl6B7dObfanP0ojjhHF0jDeqVAIHXBOuo17LZvd08gYjJkzRgINVwwwqa+vqpMacOJ&#10;PvHYpF5wCcXSaBhSmkopYzegN3EVJiTODmH2JvE599LO5sTlfpSZUoX0xhF/GMyErwN2383iNXzY&#10;xu67R9ce8t2XW3qVXbbyXevbm7V6AZHwnP5g+NVndajZqQ0L2ShGDQ/P+T2jHCjexEChigxEqyHL&#10;Fci6kv8X1D9QSwMEFAAAAAgAh07iQAKkI7d8AgAA3AQAAA4AAABkcnMvZTJvRG9jLnhtbK1UzW4T&#10;MRC+I/EOlu90k9Bt06ibKkpUhFTRioI4O147a8l/jJ1sygPwAJwrIXFBPASPU8FjMPZum6hw6IE9&#10;eGc84288nz/79GxrNNkICMrZig4PBpQIy12t7Kqi79+dvxhTEiKzNdPOioreiEDPps+fnbZ+Ikau&#10;cboWQBDEhknrK9rE6CdFEXgjDAsHzguLQenAsIgurIoaWIvoRhejweCoaB3UHhwXIeDsogvSHhGe&#10;AuikVFwsHF8bYWOHCkKziC2FRvlAp3m3UgoeL6UMIhJdUew05hGLoL1MYzE9ZZMVMN8o3m+BPWUL&#10;j3oyTFks+gC1YJGRNai/oIzi4IKT8YA7U3SNZEawi+HgETfXDfMi94JUB/9Aevh/sPzN5gqIqis6&#10;osQygwd+d/v59/cvv77+uPv5jYwSQ60PE0y89lfQewHN1O5Wgkl/bIRsM6s3D6yKbSQcJ4/L8qik&#10;hGNkPD4ZZM6L3VIPIb4SzpBkVBTc2tZv8dwynWxzESLWxPz7vFTOunOldT47bUlb0ZNylEow1KNE&#10;HaBpPPYU7IoSplcodB4hIwanVZ1WJ5wAq+VcA9kwlMfLcbkYz7qkhtWimy0H+CUScAt9emfv46S9&#10;LVhouiW5RL9EW8xO/HWMJWvp6hvkHFwnxuD5ucL1FyzEKwaoPtQm3s94iYPUDrtzvUVJ4+DTv+ZT&#10;PooCo5S0qGZs/eOagaBEv7Yol5Ph4WGSf3YOy+MROrAfWe5H7NrMHTIyxJfA82ym/KjvTQnOfMBr&#10;PEtVMcQsx9odyb0zj90tw4eAi9ksp6HkPYsX9trzBN6d5GwdnVT5kHfs9KSh6DPZ/QVNt2rfz1m7&#10;R2n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D+UW7WAAAACQEAAA8AAAAAAAAAAQAgAAAAIgAA&#10;AGRycy9kb3ducmV2LnhtbFBLAQIUABQAAAAIAIdO4kACpCO3fAIAANwEAAAOAAAAAAAAAAEAIAAA&#10;ACUBAABkcnMvZTJvRG9jLnhtbFBLBQYAAAAABgAGAFkBAAATBgAAAAA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9465" y="7967345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35.15pt;margin-top:5pt;height:7pt;width:5.95pt;z-index:251659264;v-text-anchor:middle;mso-width-relative:page;mso-height-relative:page;" filled="f" stroked="t" coordsize="21600,21600" arcsize="0.166666666666667" o:gfxdata="UEsDBAoAAAAAAIdO4kAAAAAAAAAAAAAAAAAEAAAAZHJzL1BLAwQUAAAACACHTuJAASZDp9YAAAAJ&#10;AQAADwAAAGRycy9kb3ducmV2LnhtbE2Py07DMBBF90j8gzVI7KhdE9EqxOkCCRbsSCshdk48TSzi&#10;cRQ7ffw9wwqWo3t059xqdwmjOOGcfCQD65UCgdRF56k3cNi/PmxBpGzJ2TESGrhigl19e1PZ0sUz&#10;feCpyb3gEkqlNTDkPJVSpm7AYNMqTkicHeMcbOZz7qWb7ZnLwyi1Uk8yWE/8YbATvgzYfTdLMPDu&#10;GvfZbXx7LA5ffumVvu7lmzH3d2v1DCLjJf/B8KvP6lCzUxsXckmMBoqNemSUA8WbGCi2WoNoDehC&#10;gawr+X9B/QNQSwMEFAAAAAgAh07iQFCIOM/pAgAA0AUAAA4AAABkcnMvZTJvRG9jLnhtbK1UzY7T&#10;MBC+I/EOlu/dJN2kTatNV6XZIqQVW7Egzq7jNJEc29juz4K48gCckZC4IB6Cx1nBYzB20m1ZQNoD&#10;PaTjzGRmvm++8dn5ruFow7SppchwdBJixASVRS1WGX71ct5LMTKWiIJwKViGb5jB55PHj862asz6&#10;spK8YBpBEmHGW5Xhylo1DgJDK9YQcyIVE+AspW6IhaNeBYUmW8je8KAfhoNgK3WhtKTMGHibt07c&#10;ZdQPSSjLsqYsl3TdMGHbrJpxYgGSqWpl8MR3W5aM2quyNMwinmFAav0TioC9dM9gckbGK01UVdOu&#10;BfKQFu5hakgtoOhdqpxYgta6/iNVU1MtjSztCZVN0ALxjACKKLzHzXVFFPNYgGqj7kg3/y8tfb5Z&#10;aFQXoASMBGlg4LefPvz8+vHH52+337+gyDG0VWYMgddqobuTAdPB3ZW6cf8ABO0yHA/CUTxIMLrJ&#10;8HA0GJ7GScsw21lEIWCYJM5NwZ+mo9DzHxzSKG3sUyYb5IwMa7kWxQuYoaeWbC6NhfoQv49zpYWc&#10;15z7OXKBthkeJX1XgoA2S9AEmI0CfEasMCJ8BaKnVvuMRvK6cF+7PEavljOu0YaAVE7TJE+nbVBF&#10;Cta+TUL4OUDQQhfe2sd5XG85MVX7iS/RfcKFqwNUAI7OajXybhSOLtKLNO7F/cFFLw7zvDedz+Le&#10;YB4Nk/w0n83y6L3rJorHVV0UTLiu93qN4ofpodNsq7Q7xf6bhHieRk/yPd4DxuD3NjwFgGr/79EF&#10;TjOtSpy1lMUN6ExLmCqsnlF0XgNPl8TYBdGwcfAS7iR7BY+SS5ii7CyMKqnf/u29iwfg4MVoCxsM&#10;I36zJpphxJ8JWJFRFMdu5f0hToZ9OOhjz/LYI9bNTMLkYQ2gO2+6eMv3Zqll8xqurqmrCi4iKNRu&#10;xdQdZra9WeDyo2w69WGw5orYS3GtqEvu5i7kdG1lWXsxH9gB/twBFt0z2V1K7iY5Pvuow0U8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BJkOn1gAAAAkBAAAPAAAAAAAAAAEAIAAAACIAAABkcnMv&#10;ZG93bnJldi54bWxQSwECFAAUAAAACACHTuJAUIg4z+kCAADQBQAADgAAAAAAAAABACAAAAAlAQAA&#10;ZHJzL2Uyb0RvYy54bWxQSwUGAAAAAAYABgBZAQAAgAYAAAAA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水重复利用率：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%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废水排放方式：  直接排放    间接排放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年染料消耗量：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其中：分散：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活性：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其它：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申请单位对协会的建议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300" w:type="pct"/>
            <w:gridSpan w:val="12"/>
            <w:vAlign w:val="center"/>
          </w:tcPr>
          <w:p/>
        </w:tc>
      </w:tr>
    </w:tbl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附表</w:t>
      </w:r>
    </w:p>
    <w:p>
      <w:pPr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印染企业主要设备汇总表</w:t>
      </w:r>
    </w:p>
    <w:tbl>
      <w:tblPr>
        <w:tblStyle w:val="6"/>
        <w:tblpPr w:leftFromText="180" w:rightFromText="180" w:vertAnchor="text" w:horzAnchor="page" w:tblpX="1422" w:tblpY="23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95"/>
        <w:gridCol w:w="1750"/>
        <w:gridCol w:w="253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设备名称及生产商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制造（出厂）日期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前处理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染色设备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印</w:t>
            </w:r>
            <w:r>
              <w:rPr>
                <w:rFonts w:hint="eastAsia"/>
                <w:b/>
                <w:bCs/>
                <w:sz w:val="24"/>
                <w:szCs w:val="24"/>
              </w:rPr>
              <w:t>花设备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后整理</w:t>
            </w:r>
          </w:p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 w:val="0"/>
          <w:u w:val="none"/>
          <w:lang w:val="en-US" w:eastAsia="zh-CN"/>
        </w:rPr>
      </w:pPr>
    </w:p>
    <w:sectPr>
      <w:pgSz w:w="11906" w:h="16838"/>
      <w:pgMar w:top="737" w:right="1803" w:bottom="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beedf271-8e6d-4121-9ac6-ec6248144973"/>
  </w:docVars>
  <w:rsids>
    <w:rsidRoot w:val="00DE6933"/>
    <w:rsid w:val="0001671A"/>
    <w:rsid w:val="00047D34"/>
    <w:rsid w:val="00053966"/>
    <w:rsid w:val="000858A3"/>
    <w:rsid w:val="000D33AA"/>
    <w:rsid w:val="0011362F"/>
    <w:rsid w:val="001D3368"/>
    <w:rsid w:val="002B477D"/>
    <w:rsid w:val="002E6904"/>
    <w:rsid w:val="002F0FD6"/>
    <w:rsid w:val="002F719E"/>
    <w:rsid w:val="00313F16"/>
    <w:rsid w:val="00340996"/>
    <w:rsid w:val="00343CC1"/>
    <w:rsid w:val="00390779"/>
    <w:rsid w:val="00396053"/>
    <w:rsid w:val="003E04E3"/>
    <w:rsid w:val="00432128"/>
    <w:rsid w:val="00445EC4"/>
    <w:rsid w:val="00447E57"/>
    <w:rsid w:val="004635EA"/>
    <w:rsid w:val="00475371"/>
    <w:rsid w:val="004C1D28"/>
    <w:rsid w:val="005743DB"/>
    <w:rsid w:val="005840B9"/>
    <w:rsid w:val="005A6030"/>
    <w:rsid w:val="005C45B6"/>
    <w:rsid w:val="00643C2B"/>
    <w:rsid w:val="00646593"/>
    <w:rsid w:val="006C0647"/>
    <w:rsid w:val="00705D60"/>
    <w:rsid w:val="00710E18"/>
    <w:rsid w:val="00722A13"/>
    <w:rsid w:val="00736DF6"/>
    <w:rsid w:val="00753414"/>
    <w:rsid w:val="00775A0B"/>
    <w:rsid w:val="007824ED"/>
    <w:rsid w:val="007F4709"/>
    <w:rsid w:val="00810B7C"/>
    <w:rsid w:val="00882B69"/>
    <w:rsid w:val="00902A52"/>
    <w:rsid w:val="009728CC"/>
    <w:rsid w:val="009F3822"/>
    <w:rsid w:val="00A12BBF"/>
    <w:rsid w:val="00A13C56"/>
    <w:rsid w:val="00A317D5"/>
    <w:rsid w:val="00A376B1"/>
    <w:rsid w:val="00A90768"/>
    <w:rsid w:val="00AC687D"/>
    <w:rsid w:val="00AD1541"/>
    <w:rsid w:val="00B3203A"/>
    <w:rsid w:val="00B45FEA"/>
    <w:rsid w:val="00B75A70"/>
    <w:rsid w:val="00B801DB"/>
    <w:rsid w:val="00B82BAF"/>
    <w:rsid w:val="00C0229C"/>
    <w:rsid w:val="00C15473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4137D"/>
    <w:rsid w:val="00D710FA"/>
    <w:rsid w:val="00D7434E"/>
    <w:rsid w:val="00D764DD"/>
    <w:rsid w:val="00D9637A"/>
    <w:rsid w:val="00DD6909"/>
    <w:rsid w:val="00DE6933"/>
    <w:rsid w:val="00DF4C29"/>
    <w:rsid w:val="00EC0AFC"/>
    <w:rsid w:val="00EC52DF"/>
    <w:rsid w:val="00EF708D"/>
    <w:rsid w:val="00F24907"/>
    <w:rsid w:val="00F3151A"/>
    <w:rsid w:val="00F90E2F"/>
    <w:rsid w:val="00FA1457"/>
    <w:rsid w:val="00FA508F"/>
    <w:rsid w:val="00FC34D1"/>
    <w:rsid w:val="00FD00CA"/>
    <w:rsid w:val="02982870"/>
    <w:rsid w:val="046C1FBE"/>
    <w:rsid w:val="0AEA2EAE"/>
    <w:rsid w:val="0D88416D"/>
    <w:rsid w:val="13160A9B"/>
    <w:rsid w:val="14947E16"/>
    <w:rsid w:val="197978DE"/>
    <w:rsid w:val="1CED6FE2"/>
    <w:rsid w:val="1E6B40E2"/>
    <w:rsid w:val="1F3F2906"/>
    <w:rsid w:val="1F5B729A"/>
    <w:rsid w:val="1FE43C10"/>
    <w:rsid w:val="20D07BFD"/>
    <w:rsid w:val="217A696B"/>
    <w:rsid w:val="22E5250A"/>
    <w:rsid w:val="299B5B27"/>
    <w:rsid w:val="2C1958DB"/>
    <w:rsid w:val="2D1142D7"/>
    <w:rsid w:val="2DCF458E"/>
    <w:rsid w:val="2E195213"/>
    <w:rsid w:val="2F300CA4"/>
    <w:rsid w:val="355D23D3"/>
    <w:rsid w:val="35B30761"/>
    <w:rsid w:val="38BD1D25"/>
    <w:rsid w:val="3AC616BF"/>
    <w:rsid w:val="3CEC3E80"/>
    <w:rsid w:val="3FC05344"/>
    <w:rsid w:val="417C149B"/>
    <w:rsid w:val="421A7C13"/>
    <w:rsid w:val="44A70730"/>
    <w:rsid w:val="4776157B"/>
    <w:rsid w:val="4B2765DB"/>
    <w:rsid w:val="4BEB772F"/>
    <w:rsid w:val="4D553C64"/>
    <w:rsid w:val="4EDD32B8"/>
    <w:rsid w:val="50A078EC"/>
    <w:rsid w:val="522D30F4"/>
    <w:rsid w:val="52392104"/>
    <w:rsid w:val="53CB1124"/>
    <w:rsid w:val="54DB574D"/>
    <w:rsid w:val="55805F3E"/>
    <w:rsid w:val="56236965"/>
    <w:rsid w:val="56CA43AF"/>
    <w:rsid w:val="58F14198"/>
    <w:rsid w:val="59172716"/>
    <w:rsid w:val="63302306"/>
    <w:rsid w:val="63D556A7"/>
    <w:rsid w:val="654343CD"/>
    <w:rsid w:val="665D19EC"/>
    <w:rsid w:val="6F2A4942"/>
    <w:rsid w:val="71191BE4"/>
    <w:rsid w:val="71386A31"/>
    <w:rsid w:val="72275320"/>
    <w:rsid w:val="7A483F65"/>
    <w:rsid w:val="7CD6640E"/>
    <w:rsid w:val="7E2B5DE1"/>
    <w:rsid w:val="7EAA1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a"/>
    <w:basedOn w:val="7"/>
    <w:qFormat/>
    <w:uiPriority w:val="99"/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2</Pages>
  <Words>447</Words>
  <Characters>463</Characters>
  <Lines>5</Lines>
  <Paragraphs>1</Paragraphs>
  <TotalTime>2</TotalTime>
  <ScaleCrop>false</ScaleCrop>
  <LinksUpToDate>false</LinksUpToDate>
  <CharactersWithSpaces>865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2022-12-28T09:22:00Z</dcterms:created>
  <dc:creator>linlin</dc:creator>
  <cp:lastModifiedBy>刘秀艳~棉花糖</cp:lastModifiedBy>
  <cp:lastPrinted>2023-02-22T06:02:00Z</cp:lastPrinted>
  <dcterms:modified xsi:type="dcterms:W3CDTF">2023-02-27T06:25:42Z</dcterms:modified>
  <dc:title>关于邀请加入中国印染行业协会的函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5C54EE31F91D4C2D945411E4C2E0D684</vt:lpwstr>
  </property>
</Properties>
</file>